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FB" w:rsidRDefault="00677CFB"/>
    <w:p w:rsidR="006F1E1B" w:rsidRDefault="006F1E1B"/>
    <w:p w:rsidR="006F1E1B" w:rsidRPr="006F1E1B" w:rsidRDefault="006F1E1B" w:rsidP="006F1E1B">
      <w:pPr>
        <w:shd w:val="clear" w:color="auto" w:fill="F2F2F2"/>
        <w:spacing w:after="0" w:line="338" w:lineRule="atLeast"/>
        <w:ind w:right="501"/>
        <w:outlineLvl w:val="0"/>
        <w:rPr>
          <w:rFonts w:ascii="Georgia" w:eastAsia="Times New Roman" w:hAnsi="Georgia" w:cs="Arial"/>
          <w:color w:val="191919"/>
          <w:kern w:val="36"/>
          <w:sz w:val="30"/>
          <w:szCs w:val="30"/>
          <w:lang w:eastAsia="hu-HU"/>
        </w:rPr>
      </w:pPr>
      <w:r w:rsidRPr="006F1E1B">
        <w:rPr>
          <w:rFonts w:ascii="Georgia" w:eastAsia="Times New Roman" w:hAnsi="Georgia" w:cs="Arial"/>
          <w:color w:val="191919"/>
          <w:kern w:val="36"/>
          <w:sz w:val="30"/>
          <w:szCs w:val="30"/>
          <w:lang w:eastAsia="hu-HU"/>
        </w:rPr>
        <w:t>Megjelent a Munkásszállások kialakítása programmal kapcsolatos útmutató</w:t>
      </w:r>
    </w:p>
    <w:p w:rsidR="006F1E1B" w:rsidRPr="006F1E1B" w:rsidRDefault="006F1E1B" w:rsidP="006F1E1B">
      <w:pPr>
        <w:shd w:val="clear" w:color="auto" w:fill="F2F2F2"/>
        <w:spacing w:before="25" w:line="250" w:lineRule="atLeast"/>
        <w:ind w:right="501"/>
        <w:outlineLvl w:val="3"/>
        <w:rPr>
          <w:rFonts w:ascii="Georgia" w:eastAsia="Times New Roman" w:hAnsi="Georgia" w:cs="Arial"/>
          <w:i/>
          <w:iCs/>
          <w:color w:val="999999"/>
          <w:sz w:val="15"/>
          <w:szCs w:val="15"/>
          <w:lang w:eastAsia="hu-HU"/>
        </w:rPr>
      </w:pPr>
      <w:r w:rsidRPr="006F1E1B">
        <w:rPr>
          <w:rFonts w:ascii="Georgia" w:eastAsia="Times New Roman" w:hAnsi="Georgia" w:cs="Arial"/>
          <w:i/>
          <w:iCs/>
          <w:color w:val="999999"/>
          <w:sz w:val="15"/>
          <w:szCs w:val="15"/>
          <w:lang w:eastAsia="hu-HU"/>
        </w:rPr>
        <w:t>2020. január 22. 10:45</w:t>
      </w:r>
    </w:p>
    <w:p w:rsidR="006F1E1B" w:rsidRPr="006F1E1B" w:rsidRDefault="006F1E1B" w:rsidP="00197ADC">
      <w:pPr>
        <w:shd w:val="clear" w:color="auto" w:fill="F2F2F2"/>
        <w:spacing w:after="0" w:line="250" w:lineRule="atLeast"/>
        <w:jc w:val="both"/>
        <w:rPr>
          <w:rFonts w:ascii="Arial" w:eastAsia="Times New Roman" w:hAnsi="Arial" w:cs="Arial"/>
          <w:color w:val="40403D"/>
          <w:sz w:val="20"/>
          <w:szCs w:val="20"/>
          <w:lang w:eastAsia="hu-HU"/>
        </w:rPr>
      </w:pPr>
      <w:r w:rsidRPr="006F1E1B">
        <w:rPr>
          <w:rFonts w:ascii="Arial" w:eastAsia="Times New Roman" w:hAnsi="Arial" w:cs="Arial"/>
          <w:color w:val="40403D"/>
          <w:sz w:val="20"/>
          <w:szCs w:val="20"/>
          <w:lang w:eastAsia="hu-HU"/>
        </w:rPr>
        <w:t>A</w:t>
      </w:r>
      <w:r w:rsidR="00197ADC" w:rsidRPr="00197ADC">
        <w:rPr>
          <w:rFonts w:ascii="Arial" w:eastAsia="Times New Roman" w:hAnsi="Arial" w:cs="Arial"/>
          <w:color w:val="40403D"/>
          <w:sz w:val="20"/>
          <w:szCs w:val="20"/>
          <w:lang w:eastAsia="hu-HU"/>
        </w:rPr>
        <w:t xml:space="preserve"> </w:t>
      </w:r>
      <w:r w:rsidRPr="006F1E1B">
        <w:rPr>
          <w:rFonts w:ascii="Arial" w:eastAsia="Times New Roman" w:hAnsi="Arial" w:cs="Arial"/>
          <w:color w:val="40403D"/>
          <w:sz w:val="20"/>
          <w:szCs w:val="20"/>
          <w:lang w:eastAsia="hu-HU"/>
        </w:rPr>
        <w:t>piaci szereplők részéről felmerült igényekre való tekintettel 2020. január 22-től a jogszabály már nemcsak a saját munkavállalók munkásszálláson történő elhelyezését teszi lehetővé. Változnak továbbá a munkásszállások kialakításának követelményei.</w:t>
      </w:r>
    </w:p>
    <w:p w:rsidR="006F1E1B" w:rsidRPr="006F1E1B" w:rsidRDefault="006F1E1B" w:rsidP="00197ADC">
      <w:pPr>
        <w:shd w:val="clear" w:color="auto" w:fill="F2F2F2"/>
        <w:spacing w:after="250" w:line="250" w:lineRule="atLeast"/>
        <w:jc w:val="both"/>
        <w:rPr>
          <w:rFonts w:ascii="Arial" w:eastAsia="Times New Roman" w:hAnsi="Arial" w:cs="Arial"/>
          <w:color w:val="40403D"/>
          <w:sz w:val="20"/>
          <w:szCs w:val="20"/>
          <w:lang w:eastAsia="hu-HU"/>
        </w:rPr>
      </w:pPr>
      <w:r w:rsidRPr="006F1E1B">
        <w:rPr>
          <w:rFonts w:ascii="Arial" w:eastAsia="Times New Roman" w:hAnsi="Arial" w:cs="Arial"/>
          <w:color w:val="40403D"/>
          <w:sz w:val="20"/>
          <w:szCs w:val="20"/>
          <w:lang w:eastAsia="hu-HU"/>
        </w:rPr>
        <w:t>A </w:t>
      </w:r>
      <w:proofErr w:type="spellStart"/>
      <w:r w:rsidRPr="006F1E1B">
        <w:rPr>
          <w:rFonts w:ascii="Arial" w:eastAsia="Times New Roman" w:hAnsi="Arial" w:cs="Arial"/>
          <w:i/>
          <w:iCs/>
          <w:color w:val="40403D"/>
          <w:sz w:val="20"/>
          <w:szCs w:val="20"/>
          <w:lang w:eastAsia="hu-HU"/>
        </w:rPr>
        <w:t>munkaerőpiaci</w:t>
      </w:r>
      <w:proofErr w:type="spellEnd"/>
      <w:r w:rsidRPr="006F1E1B">
        <w:rPr>
          <w:rFonts w:ascii="Arial" w:eastAsia="Times New Roman" w:hAnsi="Arial" w:cs="Arial"/>
          <w:i/>
          <w:iCs/>
          <w:color w:val="40403D"/>
          <w:sz w:val="20"/>
          <w:szCs w:val="20"/>
          <w:lang w:eastAsia="hu-HU"/>
        </w:rPr>
        <w:t xml:space="preserve"> mobilitást elősegítő munkásszállás építéséhez nyújtható támogatásról</w:t>
      </w:r>
      <w:r w:rsidRPr="006F1E1B">
        <w:rPr>
          <w:rFonts w:ascii="Arial" w:eastAsia="Times New Roman" w:hAnsi="Arial" w:cs="Arial"/>
          <w:color w:val="40403D"/>
          <w:sz w:val="20"/>
          <w:szCs w:val="20"/>
          <w:lang w:eastAsia="hu-HU"/>
        </w:rPr>
        <w:t> szóló </w:t>
      </w:r>
      <w:r w:rsidRPr="006F1E1B">
        <w:rPr>
          <w:rFonts w:ascii="Arial" w:eastAsia="Times New Roman" w:hAnsi="Arial" w:cs="Arial"/>
          <w:b/>
          <w:bCs/>
          <w:color w:val="40403D"/>
          <w:sz w:val="20"/>
          <w:szCs w:val="20"/>
          <w:lang w:eastAsia="hu-HU"/>
        </w:rPr>
        <w:t>23/2017. (II. 3.) Korm. rendelet </w:t>
      </w:r>
      <w:r w:rsidRPr="006F1E1B">
        <w:rPr>
          <w:rFonts w:ascii="Arial" w:eastAsia="Times New Roman" w:hAnsi="Arial" w:cs="Arial"/>
          <w:color w:val="40403D"/>
          <w:sz w:val="20"/>
          <w:szCs w:val="20"/>
          <w:lang w:eastAsia="hu-HU"/>
        </w:rPr>
        <w:t>módosításával  ezen felül a 12 000 fős létszámkorlát és a lezárt üzleti év teljesítményének követelménye alóli kivétel szabályok már nem csak a Polgári törvénykönyv szerint elismert vállalatcsoport esetén alkalmazhatók.</w:t>
      </w:r>
    </w:p>
    <w:p w:rsidR="006F1E1B" w:rsidRPr="006F1E1B" w:rsidRDefault="006F1E1B" w:rsidP="00197ADC">
      <w:pPr>
        <w:shd w:val="clear" w:color="auto" w:fill="F2F2F2"/>
        <w:spacing w:after="250" w:line="250" w:lineRule="atLeast"/>
        <w:jc w:val="both"/>
        <w:rPr>
          <w:rFonts w:ascii="Arial" w:eastAsia="Times New Roman" w:hAnsi="Arial" w:cs="Arial"/>
          <w:color w:val="40403D"/>
          <w:sz w:val="20"/>
          <w:szCs w:val="20"/>
          <w:lang w:eastAsia="hu-HU"/>
        </w:rPr>
      </w:pPr>
      <w:r w:rsidRPr="006F1E1B">
        <w:rPr>
          <w:rFonts w:ascii="Arial" w:eastAsia="Times New Roman" w:hAnsi="Arial" w:cs="Arial"/>
          <w:color w:val="40403D"/>
          <w:sz w:val="20"/>
          <w:szCs w:val="20"/>
          <w:lang w:eastAsia="hu-HU"/>
        </w:rPr>
        <w:t>A </w:t>
      </w:r>
      <w:r w:rsidRPr="006F1E1B">
        <w:rPr>
          <w:rFonts w:ascii="Arial" w:eastAsia="Times New Roman" w:hAnsi="Arial" w:cs="Arial"/>
          <w:i/>
          <w:iCs/>
          <w:color w:val="40403D"/>
          <w:sz w:val="20"/>
          <w:szCs w:val="20"/>
          <w:lang w:eastAsia="hu-HU"/>
        </w:rPr>
        <w:t>nem üzleti célú közösségi, szabadidős szálláshely-szolgáltatásról</w:t>
      </w:r>
      <w:r w:rsidRPr="006F1E1B">
        <w:rPr>
          <w:rFonts w:ascii="Arial" w:eastAsia="Times New Roman" w:hAnsi="Arial" w:cs="Arial"/>
          <w:color w:val="40403D"/>
          <w:sz w:val="20"/>
          <w:szCs w:val="20"/>
          <w:lang w:eastAsia="hu-HU"/>
        </w:rPr>
        <w:t> szóló </w:t>
      </w:r>
      <w:r w:rsidRPr="006F1E1B">
        <w:rPr>
          <w:rFonts w:ascii="Arial" w:eastAsia="Times New Roman" w:hAnsi="Arial" w:cs="Arial"/>
          <w:b/>
          <w:bCs/>
          <w:color w:val="40403D"/>
          <w:sz w:val="20"/>
          <w:szCs w:val="20"/>
          <w:lang w:eastAsia="hu-HU"/>
        </w:rPr>
        <w:t>173/2003. (X. 28.) Korm. rendelet</w:t>
      </w:r>
      <w:r w:rsidRPr="006F1E1B">
        <w:rPr>
          <w:rFonts w:ascii="Arial" w:eastAsia="Times New Roman" w:hAnsi="Arial" w:cs="Arial"/>
          <w:color w:val="40403D"/>
          <w:sz w:val="20"/>
          <w:szCs w:val="20"/>
          <w:lang w:eastAsia="hu-HU"/>
        </w:rPr>
        <w:t> módosítása folytán a munkásszállások kialakítására vonatkozó részletes előírásokat (pl. felszereltség, egy főre jutó alapterület, mosdók, zuhanyzók száma, stb.) az Innovációs és Technológiai Minisztérium úgynevezett program útmutatóban teszi közzé.</w:t>
      </w:r>
    </w:p>
    <w:p w:rsidR="006F1E1B" w:rsidRDefault="006F1E1B" w:rsidP="00197ADC">
      <w:pPr>
        <w:shd w:val="clear" w:color="auto" w:fill="F2F2F2"/>
        <w:spacing w:after="250" w:line="250" w:lineRule="atLeast"/>
        <w:jc w:val="both"/>
        <w:rPr>
          <w:rFonts w:ascii="Arial" w:eastAsia="Times New Roman" w:hAnsi="Arial" w:cs="Arial"/>
          <w:color w:val="40403D"/>
          <w:sz w:val="20"/>
          <w:szCs w:val="20"/>
          <w:lang w:eastAsia="hu-HU"/>
        </w:rPr>
      </w:pPr>
      <w:r w:rsidRPr="006F1E1B">
        <w:rPr>
          <w:rFonts w:ascii="Arial" w:eastAsia="Times New Roman" w:hAnsi="Arial" w:cs="Arial"/>
          <w:color w:val="40403D"/>
          <w:sz w:val="20"/>
          <w:szCs w:val="20"/>
          <w:lang w:eastAsia="hu-HU"/>
        </w:rPr>
        <w:t>A </w:t>
      </w:r>
      <w:r w:rsidRPr="006F1E1B">
        <w:rPr>
          <w:rFonts w:ascii="Arial" w:eastAsia="Times New Roman" w:hAnsi="Arial" w:cs="Arial"/>
          <w:b/>
          <w:bCs/>
          <w:color w:val="40403D"/>
          <w:sz w:val="20"/>
          <w:szCs w:val="20"/>
          <w:lang w:eastAsia="hu-HU"/>
        </w:rPr>
        <w:t>Munkásszállások kialakítása</w:t>
      </w:r>
      <w:r w:rsidRPr="006F1E1B">
        <w:rPr>
          <w:rFonts w:ascii="Arial" w:eastAsia="Times New Roman" w:hAnsi="Arial" w:cs="Arial"/>
          <w:color w:val="40403D"/>
          <w:sz w:val="20"/>
          <w:szCs w:val="20"/>
          <w:lang w:eastAsia="hu-HU"/>
        </w:rPr>
        <w:t xml:space="preserve"> elnevezésű központi </w:t>
      </w:r>
      <w:proofErr w:type="spellStart"/>
      <w:r w:rsidRPr="006F1E1B">
        <w:rPr>
          <w:rFonts w:ascii="Arial" w:eastAsia="Times New Roman" w:hAnsi="Arial" w:cs="Arial"/>
          <w:color w:val="40403D"/>
          <w:sz w:val="20"/>
          <w:szCs w:val="20"/>
          <w:lang w:eastAsia="hu-HU"/>
        </w:rPr>
        <w:t>munkaerőpiaci</w:t>
      </w:r>
      <w:proofErr w:type="spellEnd"/>
      <w:r w:rsidRPr="006F1E1B">
        <w:rPr>
          <w:rFonts w:ascii="Arial" w:eastAsia="Times New Roman" w:hAnsi="Arial" w:cs="Arial"/>
          <w:color w:val="40403D"/>
          <w:sz w:val="20"/>
          <w:szCs w:val="20"/>
          <w:lang w:eastAsia="hu-HU"/>
        </w:rPr>
        <w:t xml:space="preserve"> program keretében nyújtott támogatások igénylésével kapcsolatos – a minimumfeltételeket tartalmazó – útmutatót és annak mellékleteit az alábbi linkekre kattintva lehet letölteni.</w:t>
      </w:r>
    </w:p>
    <w:p w:rsidR="00197ADC" w:rsidRDefault="00197ADC" w:rsidP="00197ADC">
      <w:pPr>
        <w:pStyle w:val="Listaszerbekezds"/>
        <w:numPr>
          <w:ilvl w:val="0"/>
          <w:numId w:val="1"/>
        </w:numPr>
        <w:shd w:val="clear" w:color="auto" w:fill="F2F2F2"/>
        <w:spacing w:after="250" w:line="250" w:lineRule="atLeast"/>
        <w:jc w:val="both"/>
        <w:rPr>
          <w:rFonts w:ascii="Arial" w:eastAsia="Times New Roman" w:hAnsi="Arial" w:cs="Arial"/>
          <w:color w:val="40403D"/>
          <w:sz w:val="20"/>
          <w:szCs w:val="20"/>
          <w:lang w:eastAsia="hu-HU"/>
        </w:rPr>
      </w:pPr>
      <w:r w:rsidRPr="00197ADC">
        <w:rPr>
          <w:rFonts w:ascii="Arial" w:eastAsia="Times New Roman" w:hAnsi="Arial" w:cs="Arial"/>
          <w:color w:val="40403D"/>
          <w:sz w:val="20"/>
          <w:szCs w:val="20"/>
          <w:lang w:eastAsia="hu-HU"/>
        </w:rPr>
        <w:t>Program</w:t>
      </w:r>
      <w:r w:rsidR="00772544">
        <w:rPr>
          <w:rFonts w:ascii="Arial" w:eastAsia="Times New Roman" w:hAnsi="Arial" w:cs="Arial"/>
          <w:color w:val="40403D"/>
          <w:sz w:val="20"/>
          <w:szCs w:val="20"/>
          <w:lang w:eastAsia="hu-HU"/>
        </w:rPr>
        <w:t xml:space="preserve"> </w:t>
      </w:r>
      <w:r w:rsidRPr="00197ADC">
        <w:rPr>
          <w:rFonts w:ascii="Arial" w:eastAsia="Times New Roman" w:hAnsi="Arial" w:cs="Arial"/>
          <w:color w:val="40403D"/>
          <w:sz w:val="20"/>
          <w:szCs w:val="20"/>
          <w:lang w:eastAsia="hu-HU"/>
        </w:rPr>
        <w:t>útmutató</w:t>
      </w:r>
    </w:p>
    <w:p w:rsidR="00197ADC" w:rsidRDefault="00197ADC" w:rsidP="00197ADC">
      <w:pPr>
        <w:pStyle w:val="Listaszerbekezds"/>
        <w:numPr>
          <w:ilvl w:val="0"/>
          <w:numId w:val="1"/>
        </w:numPr>
        <w:shd w:val="clear" w:color="auto" w:fill="F2F2F2"/>
        <w:spacing w:after="250" w:line="250" w:lineRule="atLeast"/>
        <w:jc w:val="both"/>
        <w:rPr>
          <w:rFonts w:ascii="Arial" w:eastAsia="Times New Roman" w:hAnsi="Arial" w:cs="Arial"/>
          <w:color w:val="40403D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40403D"/>
          <w:sz w:val="20"/>
          <w:szCs w:val="20"/>
          <w:lang w:eastAsia="hu-HU"/>
        </w:rPr>
        <w:t>7. sz. melléklet</w:t>
      </w:r>
    </w:p>
    <w:p w:rsidR="00197ADC" w:rsidRDefault="00197ADC" w:rsidP="00197ADC">
      <w:pPr>
        <w:pStyle w:val="Listaszerbekezds"/>
        <w:numPr>
          <w:ilvl w:val="0"/>
          <w:numId w:val="1"/>
        </w:numPr>
        <w:shd w:val="clear" w:color="auto" w:fill="F2F2F2"/>
        <w:spacing w:after="250" w:line="250" w:lineRule="atLeast"/>
        <w:jc w:val="both"/>
        <w:rPr>
          <w:rFonts w:ascii="Arial" w:eastAsia="Times New Roman" w:hAnsi="Arial" w:cs="Arial"/>
          <w:color w:val="40403D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40403D"/>
          <w:sz w:val="20"/>
          <w:szCs w:val="20"/>
          <w:lang w:eastAsia="hu-HU"/>
        </w:rPr>
        <w:t>13. sz. melléklet</w:t>
      </w:r>
    </w:p>
    <w:p w:rsidR="00197ADC" w:rsidRPr="00772544" w:rsidRDefault="00197ADC" w:rsidP="00197ADC">
      <w:pPr>
        <w:pStyle w:val="Listaszerbekezds"/>
        <w:numPr>
          <w:ilvl w:val="0"/>
          <w:numId w:val="1"/>
        </w:numPr>
        <w:shd w:val="clear" w:color="auto" w:fill="F2F2F2"/>
        <w:spacing w:after="250" w:line="250" w:lineRule="atLeast"/>
        <w:jc w:val="both"/>
        <w:rPr>
          <w:rFonts w:ascii="Arial" w:eastAsia="Times New Roman" w:hAnsi="Arial" w:cs="Arial"/>
          <w:color w:val="40403D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40403D"/>
          <w:sz w:val="20"/>
          <w:szCs w:val="20"/>
          <w:lang w:eastAsia="hu-HU"/>
        </w:rPr>
        <w:t>16. sz. melléklet</w:t>
      </w:r>
    </w:p>
    <w:p w:rsidR="006F1E1B" w:rsidRDefault="006F1E1B"/>
    <w:sectPr w:rsidR="006F1E1B" w:rsidSect="0067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3689"/>
    <w:multiLevelType w:val="hybridMultilevel"/>
    <w:tmpl w:val="B57243AA"/>
    <w:lvl w:ilvl="0" w:tplc="AD40E96E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1E1B"/>
    <w:rsid w:val="00197ADC"/>
    <w:rsid w:val="00677CFB"/>
    <w:rsid w:val="006F1E1B"/>
    <w:rsid w:val="0077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7CFB"/>
  </w:style>
  <w:style w:type="paragraph" w:styleId="Cmsor1">
    <w:name w:val="heading 1"/>
    <w:basedOn w:val="Norml"/>
    <w:link w:val="Cmsor1Char"/>
    <w:uiPriority w:val="9"/>
    <w:qFormat/>
    <w:rsid w:val="006F1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6F1E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F1E1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F1E1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lead">
    <w:name w:val="lead"/>
    <w:basedOn w:val="Norml"/>
    <w:rsid w:val="006F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F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97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0556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242">
          <w:marLeft w:val="0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aproneti</dc:creator>
  <cp:lastModifiedBy>aproneti</cp:lastModifiedBy>
  <cp:revision>3</cp:revision>
  <dcterms:created xsi:type="dcterms:W3CDTF">2020-01-23T12:48:00Z</dcterms:created>
  <dcterms:modified xsi:type="dcterms:W3CDTF">2020-01-23T13:00:00Z</dcterms:modified>
</cp:coreProperties>
</file>